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F70E6" w14:textId="06117E6E" w:rsidR="00101E01" w:rsidRPr="00B14198" w:rsidRDefault="00314511" w:rsidP="0031451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4198">
        <w:rPr>
          <w:rFonts w:ascii="Times New Roman" w:hAnsi="Times New Roman" w:cs="Times New Roman"/>
          <w:b/>
          <w:sz w:val="28"/>
          <w:szCs w:val="28"/>
          <w:lang w:val="kk-KZ"/>
        </w:rPr>
        <w:t>СС 12.</w:t>
      </w:r>
      <w:r w:rsidRPr="00B14198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B1419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Тақырып: </w:t>
      </w:r>
      <w:r w:rsidR="00C7029C"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Танни</w:t>
      </w:r>
      <w:r w:rsidR="00C7029C" w:rsidRPr="00B141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B14198">
        <w:rPr>
          <w:rFonts w:ascii="Times New Roman" w:hAnsi="Times New Roman" w:cs="Times New Roman"/>
          <w:b/>
          <w:sz w:val="28"/>
          <w:szCs w:val="28"/>
          <w:lang w:val="kk-KZ"/>
        </w:rPr>
        <w:t>ердің өсімдіктерде таралуы және олардың биологиялық рөлі. Сапалық реакциялар, оқшаулау және сандық талдау әдістері</w:t>
      </w:r>
    </w:p>
    <w:p w14:paraId="184DAB4F" w14:textId="77777777" w:rsidR="00C7029C" w:rsidRPr="003642A9" w:rsidRDefault="00C7029C" w:rsidP="00C702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тірі табиғатта кеңінен таралған. Олар негізінен өсімдіктерде кездеседі, </w:t>
      </w:r>
      <w:r w:rsidRPr="00B14198">
        <w:rPr>
          <w:rFonts w:ascii="Times New Roman" w:hAnsi="Times New Roman" w:cs="Times New Roman"/>
          <w:sz w:val="28"/>
          <w:szCs w:val="28"/>
        </w:rPr>
        <w:t>сонымен қатар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балдырларда, саңырауқұлақтарда және қыналарда да кездеседі. Танни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қосжарнақтылар өкілдерінің арасында жиі кездеседі, оларда максималды мөлшерде жиналады. 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Бір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жарнақтыларда әдетте тан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 болмайды, папоротниктерде тан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ер бар, бірақ қырықбуындарда, мүктерде және 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т.б.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іс жүзінде тан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н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 жоқ немесе олар аз мөлшерде кездеседі.</w:t>
      </w:r>
    </w:p>
    <w:p w14:paraId="1A36BE5B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Өсімдік тіршілігіндегі 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996CA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ердің рөлі.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</w:t>
      </w:r>
    </w:p>
    <w:p w14:paraId="41315BA3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Өсімдік тіршілігінің биологиялық рөлі толық зерттелмеген. Бірнеше гипотеза бар: </w:t>
      </w:r>
    </w:p>
    <w:p w14:paraId="1D95555D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– өсімдік организмдерінің қалдықтары; </w:t>
      </w:r>
    </w:p>
    <w:p w14:paraId="04F891FA" w14:textId="77777777" w:rsidR="009511D5" w:rsidRPr="00996CA2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резервтік қоректік заттардың бір түрі болып табылады.</w:t>
      </w:r>
    </w:p>
    <w:p w14:paraId="4F04D858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 xml:space="preserve">Мұны олардың жер асты органдары мен қабығында орналасуы көрсетеді; </w:t>
      </w:r>
    </w:p>
    <w:p w14:paraId="07EC8E79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•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қорғаныс функциясын орындайды, өйткені өсімдіктер зақымданған кезде олар фитопатогендік организмдердің енуіне жол бермейтін қорғаныс пленкасын жасайтын ақуыздармен кешендер түзеді. Олар бактерицидтік және фунгицидтік қасиеттерге ие; </w:t>
      </w:r>
    </w:p>
    <w:p w14:paraId="19227E05" w14:textId="77777777" w:rsidR="009511D5" w:rsidRPr="00B14198" w:rsidRDefault="009511D5" w:rsidP="009511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*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тотығу-тотықсыздану</w:t>
      </w:r>
      <w:r w:rsidRPr="00B14198">
        <w:rPr>
          <w:rFonts w:ascii="Times New Roman" w:hAnsi="Times New Roman" w:cs="Times New Roman"/>
          <w:sz w:val="28"/>
          <w:szCs w:val="28"/>
        </w:rPr>
        <w:t xml:space="preserve"> процестеріне қатысады, өсімдіктерде </w:t>
      </w:r>
      <w:r w:rsidRPr="00996CA2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оттегі тасымалдаушылары </w:t>
      </w:r>
      <w:r w:rsidRPr="00B14198">
        <w:rPr>
          <w:rFonts w:ascii="Times New Roman" w:hAnsi="Times New Roman" w:cs="Times New Roman"/>
          <w:sz w:val="28"/>
          <w:szCs w:val="28"/>
        </w:rPr>
        <w:t>болып табылады.</w:t>
      </w:r>
    </w:p>
    <w:p w14:paraId="23180D91" w14:textId="77777777" w:rsidR="007E4701" w:rsidRPr="00B14198" w:rsidRDefault="007E4701" w:rsidP="007E4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1419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b/>
          <w:bCs/>
          <w:sz w:val="28"/>
          <w:szCs w:val="28"/>
        </w:rPr>
        <w:t xml:space="preserve">дің жіктелуі. </w:t>
      </w:r>
    </w:p>
    <w:p w14:paraId="6CCD40A0" w14:textId="77777777" w:rsidR="007E4701" w:rsidRPr="00B14198" w:rsidRDefault="007E4701" w:rsidP="007E470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химиялық құрамы әр түрлі қоспалар болғандықтан әр түрлі полифенолдар, 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олардың</w:t>
      </w:r>
      <w:r w:rsidRPr="00B14198">
        <w:rPr>
          <w:rFonts w:ascii="Times New Roman" w:hAnsi="Times New Roman" w:cs="Times New Roman"/>
          <w:sz w:val="28"/>
          <w:szCs w:val="28"/>
        </w:rPr>
        <w:t xml:space="preserve"> жіктелуі қиын. Г. Поварнина (1911ж.) және К. Фрейденберга (1933ж.), классификациясы ең танымал болды, 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тан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ид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ердің химиялық табиғатына және олардың гидролиздеуші заттармен байланысына негізделген.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 xml:space="preserve"> </w:t>
      </w:r>
      <w:r w:rsidRPr="00B14198">
        <w:rPr>
          <w:rFonts w:ascii="Times New Roman" w:hAnsi="Times New Roman" w:cs="Times New Roman"/>
          <w:sz w:val="28"/>
          <w:szCs w:val="28"/>
        </w:rPr>
        <w:t>Осы классификацияға сәйкес 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ид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екі үлкен топқа бөлінеді:</w:t>
      </w:r>
    </w:p>
    <w:p w14:paraId="193528DF" w14:textId="77777777" w:rsidR="007E4701" w:rsidRPr="00B14198" w:rsidRDefault="007E4701" w:rsidP="007E470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гидролизденетін 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76DB879" w14:textId="77777777" w:rsidR="007E4701" w:rsidRPr="00B14198" w:rsidRDefault="007E4701" w:rsidP="007E4701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конденсацияланған 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>.</w:t>
      </w:r>
    </w:p>
    <w:p w14:paraId="4626117C" w14:textId="082A15F0" w:rsidR="00050E27" w:rsidRPr="00B14198" w:rsidRDefault="00027C2B" w:rsidP="0005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1. Гидролизденетін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т</w:t>
      </w:r>
      <w:r w:rsidRPr="00B14198">
        <w:rPr>
          <w:rFonts w:ascii="Times New Roman" w:hAnsi="Times New Roman" w:cs="Times New Roman"/>
          <w:sz w:val="28"/>
          <w:szCs w:val="28"/>
        </w:rPr>
        <w:t>ер</w:t>
      </w:r>
      <w:r w:rsidR="007E4701" w:rsidRPr="00B14198">
        <w:rPr>
          <w:rFonts w:ascii="Times New Roman" w:hAnsi="Times New Roman" w:cs="Times New Roman"/>
          <w:sz w:val="28"/>
          <w:szCs w:val="28"/>
        </w:rPr>
        <w:t xml:space="preserve"> </w:t>
      </w:r>
      <w:r w:rsidRPr="00B14198">
        <w:rPr>
          <w:rFonts w:ascii="Times New Roman" w:hAnsi="Times New Roman" w:cs="Times New Roman"/>
          <w:sz w:val="28"/>
          <w:szCs w:val="28"/>
        </w:rPr>
        <w:t>-</w:t>
      </w:r>
      <w:r w:rsidR="007E4701" w:rsidRPr="00B14198">
        <w:rPr>
          <w:rFonts w:ascii="Times New Roman" w:hAnsi="Times New Roman" w:cs="Times New Roman"/>
          <w:sz w:val="28"/>
          <w:szCs w:val="28"/>
        </w:rPr>
        <w:t xml:space="preserve"> </w:t>
      </w:r>
      <w:r w:rsidRPr="00B14198">
        <w:rPr>
          <w:rFonts w:ascii="Times New Roman" w:hAnsi="Times New Roman" w:cs="Times New Roman"/>
          <w:sz w:val="28"/>
          <w:szCs w:val="28"/>
        </w:rPr>
        <w:t xml:space="preserve">бұл қоспалар қанттары бар фенолкарбон қышқылдарының күрделі эфирлері және сахарид емес. </w:t>
      </w:r>
      <w:r w:rsidR="00050E27" w:rsidRPr="00B14198">
        <w:rPr>
          <w:rFonts w:ascii="Times New Roman" w:hAnsi="Times New Roman" w:cs="Times New Roman"/>
          <w:sz w:val="28"/>
          <w:szCs w:val="28"/>
        </w:rPr>
        <w:t>Сулы ерітінділерде қышқылдар, сілтілер және ферменттердің әсерінен олар құрамдас бөліктерге фенолдық және фенолдық емес табиғатқа гидролизденуге қабілетті.</w:t>
      </w:r>
    </w:p>
    <w:p w14:paraId="74301045" w14:textId="592EC5F7" w:rsidR="00027C2B" w:rsidRPr="00B14198" w:rsidRDefault="00050E27" w:rsidP="0005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4198">
        <w:rPr>
          <w:rFonts w:ascii="Times New Roman" w:hAnsi="Times New Roman" w:cs="Times New Roman"/>
          <w:sz w:val="28"/>
          <w:szCs w:val="28"/>
        </w:rPr>
        <w:t>2. Конденсацияланған 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- олар эфирлердің сипатына ие емес, бұл қосылыстардың полимерлі тізбегі көміртек-көміртек байланыстары (-С-С-) арқылы түзіледі, бұл олардың қышқылдарға, сілтілерге және ферменттерге әсерінің тұрақтылығын анықтайды</w:t>
      </w:r>
      <w:r w:rsidR="00E117A5" w:rsidRPr="00B14198">
        <w:rPr>
          <w:rFonts w:ascii="Times New Roman" w:hAnsi="Times New Roman" w:cs="Times New Roman"/>
          <w:sz w:val="28"/>
          <w:szCs w:val="28"/>
        </w:rPr>
        <w:t>.</w:t>
      </w:r>
    </w:p>
    <w:p w14:paraId="6BD8A177" w14:textId="32E9C381" w:rsidR="00E117A5" w:rsidRPr="00B14198" w:rsidRDefault="00E117A5" w:rsidP="0005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</w:pPr>
      <w:r w:rsidRPr="00B14198">
        <w:rPr>
          <w:rFonts w:ascii="Times New Roman" w:hAnsi="Times New Roman" w:cs="Times New Roman"/>
          <w:sz w:val="28"/>
          <w:szCs w:val="28"/>
        </w:rPr>
        <w:t>Т</w:t>
      </w:r>
      <w:r w:rsidR="00B14198"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="00B14198"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="00B14198" w:rsidRPr="00B14198">
        <w:rPr>
          <w:rFonts w:ascii="Times New Roman" w:hAnsi="Times New Roman" w:cs="Times New Roman"/>
          <w:sz w:val="28"/>
          <w:szCs w:val="28"/>
        </w:rPr>
        <w:t>ер</w:t>
      </w:r>
      <w:r w:rsidRPr="00B14198">
        <w:rPr>
          <w:rFonts w:ascii="Times New Roman" w:hAnsi="Times New Roman" w:cs="Times New Roman"/>
          <w:sz w:val="28"/>
          <w:szCs w:val="28"/>
        </w:rPr>
        <w:t xml:space="preserve"> еріген күйде өсімдік жасушаларының вакуольдерінде, жасушалардың қартаюымен жасуша қабырғаларында адсорбцияланады. Эпидермис жасушаларында  өткізгіш шоқтарды (жапырақ тамырларын) қоршап тұрған жасушаларда негізгі сәулелердің, қабықтың, ағаштың және флоэмаларында </w:t>
      </w:r>
      <w:r w:rsidRPr="00D16B1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локализацияла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н</w:t>
      </w:r>
      <w:r w:rsidRPr="00D16B17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ды</w:t>
      </w:r>
      <w:r w:rsidR="00B14198"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.</w:t>
      </w:r>
    </w:p>
    <w:p w14:paraId="026F1240" w14:textId="57DE07F9" w:rsidR="00B14198" w:rsidRPr="00B14198" w:rsidRDefault="00B14198" w:rsidP="00050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E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Т</w:t>
      </w:r>
      <w:r w:rsidRPr="003642A9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>анни</w:t>
      </w:r>
      <w:r w:rsidRPr="00B14198">
        <w:rPr>
          <w:rFonts w:ascii="Times New Roman" w:eastAsia="Times New Roman" w:hAnsi="Times New Roman" w:cs="Times New Roman"/>
          <w:kern w:val="0"/>
          <w:sz w:val="28"/>
          <w:szCs w:val="28"/>
          <w:lang/>
          <w14:ligatures w14:val="none"/>
        </w:rPr>
        <w:t>дт</w:t>
      </w:r>
      <w:r w:rsidRPr="00B14198">
        <w:rPr>
          <w:rFonts w:ascii="Times New Roman" w:hAnsi="Times New Roman" w:cs="Times New Roman"/>
          <w:sz w:val="28"/>
          <w:szCs w:val="28"/>
        </w:rPr>
        <w:t>ер</w:t>
      </w:r>
      <w:r w:rsidRPr="00FA1EC5">
        <w:rPr>
          <w:rFonts w:ascii="Times New Roman" w:eastAsia="Times New Roman" w:hAnsi="Times New Roman" w:cs="Times New Roman"/>
          <w:kern w:val="0"/>
          <w:sz w:val="28"/>
          <w:szCs w:val="28"/>
          <w:lang w:val="kk-KZ"/>
          <w14:ligatures w14:val="none"/>
        </w:rPr>
        <w:t xml:space="preserve"> негізінен көпжылдық шөптесін өсімдіктердің жер асты мүшелерінде көп мөлшерде жиналады</w:t>
      </w:r>
      <w:r w:rsidRPr="00B14198">
        <w:rPr>
          <w:rFonts w:ascii="Times New Roman" w:hAnsi="Times New Roman" w:cs="Times New Roman"/>
          <w:sz w:val="28"/>
          <w:szCs w:val="28"/>
          <w:lang/>
        </w:rPr>
        <w:t>, ал</w:t>
      </w:r>
      <w:r w:rsidRPr="00B14198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14198">
        <w:rPr>
          <w:rFonts w:ascii="Times New Roman" w:hAnsi="Times New Roman" w:cs="Times New Roman"/>
          <w:sz w:val="28"/>
          <w:szCs w:val="28"/>
          <w:lang w:val="kk-KZ"/>
        </w:rPr>
        <w:t>жапырақтарда сирек кездеседі</w:t>
      </w:r>
      <w:r w:rsidRPr="00B14198">
        <w:rPr>
          <w:rFonts w:ascii="Times New Roman" w:hAnsi="Times New Roman" w:cs="Times New Roman"/>
          <w:sz w:val="28"/>
          <w:szCs w:val="28"/>
          <w:lang/>
        </w:rPr>
        <w:t>.</w:t>
      </w:r>
    </w:p>
    <w:p w14:paraId="754421A1" w14:textId="77777777" w:rsidR="00314511" w:rsidRPr="00B14198" w:rsidRDefault="00314511" w:rsidP="003145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48D2BAB" w14:textId="77777777" w:rsidR="00314511" w:rsidRPr="00B14198" w:rsidRDefault="00314511" w:rsidP="003145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734356" w14:textId="77777777" w:rsidR="00314511" w:rsidRPr="00B14198" w:rsidRDefault="0031451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14511" w:rsidRPr="00B1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67840"/>
    <w:multiLevelType w:val="hybridMultilevel"/>
    <w:tmpl w:val="118CA77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9250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11"/>
    <w:rsid w:val="00027C2B"/>
    <w:rsid w:val="00050E27"/>
    <w:rsid w:val="00101E01"/>
    <w:rsid w:val="00314511"/>
    <w:rsid w:val="007E4701"/>
    <w:rsid w:val="009511D5"/>
    <w:rsid w:val="00A13A03"/>
    <w:rsid w:val="00B14198"/>
    <w:rsid w:val="00B94480"/>
    <w:rsid w:val="00C7029C"/>
    <w:rsid w:val="00E1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6CEF"/>
  <w15:chartTrackingRefBased/>
  <w15:docId w15:val="{B27EDB51-5317-4385-82BC-D08F11E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701"/>
    <w:pPr>
      <w:ind w:left="720"/>
      <w:contextualSpacing/>
    </w:pPr>
  </w:style>
  <w:style w:type="character" w:customStyle="1" w:styleId="y2iqfc">
    <w:name w:val="y2iqfc"/>
    <w:basedOn w:val="a0"/>
    <w:rsid w:val="00B1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Зылиха Канаева</dc:creator>
  <cp:keywords/>
  <dc:description/>
  <cp:lastModifiedBy>Зылиха Канаева</cp:lastModifiedBy>
  <cp:revision>1</cp:revision>
  <dcterms:created xsi:type="dcterms:W3CDTF">2024-01-10T15:37:00Z</dcterms:created>
  <dcterms:modified xsi:type="dcterms:W3CDTF">2024-01-10T19:52:00Z</dcterms:modified>
</cp:coreProperties>
</file>